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82" w:rsidRDefault="005409B0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ascii="Calibri" w:hAnsi="Calibri"/>
          <w:noProof/>
          <w:sz w:val="22"/>
          <w:szCs w:val="22"/>
          <w:lang w:eastAsia="ru-RU"/>
        </w:rPr>
        <w:drawing>
          <wp:inline distT="0" distB="0" distL="0" distR="0">
            <wp:extent cx="512445" cy="622935"/>
            <wp:effectExtent l="0" t="0" r="1905" b="5715"/>
            <wp:docPr id="2" name="Рисунок 2" descr="Описание: Описание: Описание: 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782">
        <w:rPr>
          <w:color w:val="000000"/>
          <w:spacing w:val="4"/>
        </w:rPr>
        <w:br w:type="textWrapping" w:clear="all"/>
      </w:r>
      <w:r w:rsidR="008F3782">
        <w:rPr>
          <w:b/>
          <w:sz w:val="28"/>
          <w:szCs w:val="28"/>
        </w:rPr>
        <w:t>Администрация Долгомостовского  сельсовета</w:t>
      </w: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 w:rsidRPr="004B2089">
        <w:rPr>
          <w:sz w:val="28"/>
          <w:szCs w:val="28"/>
        </w:rPr>
        <w:t xml:space="preserve">Абанского района </w:t>
      </w:r>
      <w:r>
        <w:rPr>
          <w:sz w:val="28"/>
          <w:szCs w:val="28"/>
        </w:rPr>
        <w:t>Красноярского края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Pr="00AD059E" w:rsidRDefault="00082F74" w:rsidP="008F3782">
      <w:pPr>
        <w:pStyle w:val="ConsPlusTitle"/>
        <w:widowControl/>
        <w:ind w:left="-18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27</w:t>
      </w:r>
      <w:r w:rsidR="006B2F39"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>1</w:t>
      </w:r>
      <w:r w:rsidR="005409B0">
        <w:rPr>
          <w:b w:val="0"/>
          <w:bCs w:val="0"/>
          <w:sz w:val="28"/>
          <w:szCs w:val="28"/>
        </w:rPr>
        <w:t>0</w:t>
      </w:r>
      <w:r w:rsidR="008F3782">
        <w:rPr>
          <w:b w:val="0"/>
          <w:bCs w:val="0"/>
          <w:sz w:val="28"/>
          <w:szCs w:val="28"/>
        </w:rPr>
        <w:t>.202</w:t>
      </w:r>
      <w:r w:rsidR="002C2C8A">
        <w:rPr>
          <w:b w:val="0"/>
          <w:bCs w:val="0"/>
          <w:sz w:val="28"/>
          <w:szCs w:val="28"/>
        </w:rPr>
        <w:t>2</w:t>
      </w:r>
      <w:r w:rsidR="008F3782">
        <w:rPr>
          <w:b w:val="0"/>
          <w:bCs w:val="0"/>
          <w:sz w:val="28"/>
          <w:szCs w:val="28"/>
        </w:rPr>
        <w:tab/>
        <w:t xml:space="preserve">                         </w:t>
      </w:r>
      <w:r w:rsidR="00700450">
        <w:rPr>
          <w:b w:val="0"/>
          <w:bCs w:val="0"/>
          <w:sz w:val="28"/>
          <w:szCs w:val="28"/>
        </w:rPr>
        <w:t xml:space="preserve">   </w:t>
      </w:r>
      <w:r w:rsidR="008F3782">
        <w:rPr>
          <w:b w:val="0"/>
          <w:bCs w:val="0"/>
          <w:sz w:val="28"/>
          <w:szCs w:val="28"/>
        </w:rPr>
        <w:t>с.   Долгий Мост</w:t>
      </w:r>
      <w:r w:rsidR="00700450">
        <w:rPr>
          <w:b w:val="0"/>
          <w:bCs w:val="0"/>
          <w:sz w:val="28"/>
          <w:szCs w:val="28"/>
        </w:rPr>
        <w:t xml:space="preserve">       </w:t>
      </w:r>
      <w:r w:rsidR="00700450">
        <w:rPr>
          <w:b w:val="0"/>
          <w:bCs w:val="0"/>
          <w:sz w:val="28"/>
          <w:szCs w:val="28"/>
        </w:rPr>
        <w:tab/>
      </w:r>
      <w:r w:rsidR="00700450">
        <w:rPr>
          <w:b w:val="0"/>
          <w:bCs w:val="0"/>
          <w:sz w:val="28"/>
          <w:szCs w:val="28"/>
        </w:rPr>
        <w:tab/>
        <w:t xml:space="preserve">                </w:t>
      </w:r>
      <w:r w:rsidR="008F3782">
        <w:rPr>
          <w:b w:val="0"/>
          <w:bCs w:val="0"/>
          <w:sz w:val="28"/>
          <w:szCs w:val="28"/>
        </w:rPr>
        <w:t xml:space="preserve">   № </w:t>
      </w:r>
      <w:r>
        <w:rPr>
          <w:b w:val="0"/>
          <w:bCs w:val="0"/>
          <w:sz w:val="28"/>
          <w:szCs w:val="28"/>
        </w:rPr>
        <w:t>6</w:t>
      </w:r>
      <w:r w:rsidR="005409B0">
        <w:rPr>
          <w:b w:val="0"/>
          <w:bCs w:val="0"/>
          <w:sz w:val="28"/>
          <w:szCs w:val="28"/>
        </w:rPr>
        <w:t>4</w:t>
      </w:r>
      <w:r w:rsidR="008F3782">
        <w:rPr>
          <w:b w:val="0"/>
          <w:bCs w:val="0"/>
          <w:sz w:val="28"/>
          <w:szCs w:val="28"/>
        </w:rPr>
        <w:t>-п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Долгомостовского сельсовета Абанского района от 01.11.2013 № 55-п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жизнедеятельности на территории Долгомостовского сельсовета Абанского района»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Pr="00CD2FF8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 соответствии со статьей 179 Бюджетного кодекса Российской Федерации, статьями 55, 57 Устава Долгомостовского сельсовета  Абанского района Красноярского края, ПОСТАНОВЛЯЮ: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1.Наименование Муниципальной программы «Обеспечение жизнедеятельности на территории Долгомостовского сельсовета Абанского района Красноярского края» на 2014-202</w:t>
      </w:r>
      <w:r w:rsidR="006B2F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годы, изложить в новой редакции: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жизнедеятельности на территории Долгомостовского сельсовета Абанского района Красноярского края»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2.Внести в Муниципальную программу «Обеспечение жизнедеятельности на территории Долгомостовского сельсовета Абанского района» следующие изменения: следующие изменения: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Муниципальную программу изложить в новой редакции согласно приложению к настоящему постановлению.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Постановление в газете «Ведомости Долгомостовского сельсовета» и разместить на официальном сайте Администрации Долгомостовского сельсовета.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выполнение данного Постановления оставляю за собой.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опубликования, но не ранее 01.01.202</w:t>
      </w:r>
      <w:r w:rsidR="005B36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F3782" w:rsidRDefault="008F3782" w:rsidP="008F3782">
      <w:pPr>
        <w:pStyle w:val="ConsPlusNormal"/>
        <w:widowControl/>
        <w:ind w:left="-180" w:firstLine="0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3782" w:rsidRDefault="002C2C8A" w:rsidP="008F3782">
      <w:pPr>
        <w:tabs>
          <w:tab w:val="left" w:pos="9000"/>
        </w:tabs>
        <w:ind w:left="-180" w:right="7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F3782">
        <w:rPr>
          <w:sz w:val="28"/>
          <w:szCs w:val="28"/>
        </w:rPr>
        <w:t xml:space="preserve"> Долгомостовского сельсовета                                      </w:t>
      </w:r>
      <w:r w:rsidR="005409B0">
        <w:rPr>
          <w:sz w:val="28"/>
          <w:szCs w:val="28"/>
        </w:rPr>
        <w:t xml:space="preserve">        Л.Д.Попова</w:t>
      </w:r>
    </w:p>
    <w:p w:rsidR="008F3782" w:rsidRDefault="008F3782" w:rsidP="008F3782"/>
    <w:p w:rsidR="008F3782" w:rsidRDefault="008F3782" w:rsidP="008F3782"/>
    <w:p w:rsidR="00700450" w:rsidRPr="00700450" w:rsidRDefault="00700450" w:rsidP="00700450">
      <w:pPr>
        <w:pageBreakBefore/>
        <w:jc w:val="right"/>
        <w:rPr>
          <w:sz w:val="28"/>
          <w:szCs w:val="28"/>
        </w:rPr>
      </w:pPr>
      <w:r w:rsidRPr="00700450">
        <w:rPr>
          <w:sz w:val="28"/>
          <w:szCs w:val="28"/>
        </w:rPr>
        <w:lastRenderedPageBreak/>
        <w:t xml:space="preserve">                                                                                                 Приложение 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Долгомостовского сельсовета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   </w:t>
      </w:r>
      <w:r w:rsidR="00DC681B">
        <w:rPr>
          <w:sz w:val="28"/>
          <w:szCs w:val="28"/>
        </w:rPr>
        <w:t>о</w:t>
      </w:r>
      <w:r w:rsidRPr="00700450">
        <w:rPr>
          <w:sz w:val="28"/>
          <w:szCs w:val="28"/>
        </w:rPr>
        <w:t xml:space="preserve">т </w:t>
      </w:r>
      <w:r w:rsidR="00DC681B">
        <w:rPr>
          <w:sz w:val="28"/>
          <w:szCs w:val="28"/>
        </w:rPr>
        <w:t>27</w:t>
      </w:r>
      <w:r w:rsidR="006B2F39">
        <w:rPr>
          <w:sz w:val="28"/>
          <w:szCs w:val="28"/>
        </w:rPr>
        <w:t>.</w:t>
      </w:r>
      <w:r w:rsidR="00DC681B">
        <w:rPr>
          <w:sz w:val="28"/>
          <w:szCs w:val="28"/>
        </w:rPr>
        <w:t>1</w:t>
      </w:r>
      <w:r w:rsidR="005409B0">
        <w:rPr>
          <w:sz w:val="28"/>
          <w:szCs w:val="28"/>
        </w:rPr>
        <w:t>0</w:t>
      </w:r>
      <w:r w:rsidRPr="00700450">
        <w:rPr>
          <w:sz w:val="28"/>
          <w:szCs w:val="28"/>
        </w:rPr>
        <w:t>.202</w:t>
      </w:r>
      <w:r w:rsidR="002C2C8A">
        <w:rPr>
          <w:sz w:val="28"/>
          <w:szCs w:val="28"/>
        </w:rPr>
        <w:t>2</w:t>
      </w:r>
      <w:r w:rsidRPr="00700450">
        <w:rPr>
          <w:sz w:val="28"/>
          <w:szCs w:val="28"/>
        </w:rPr>
        <w:t xml:space="preserve"> г  №</w:t>
      </w:r>
      <w:r w:rsidR="00DC681B">
        <w:rPr>
          <w:sz w:val="28"/>
          <w:szCs w:val="28"/>
        </w:rPr>
        <w:t>6</w:t>
      </w:r>
      <w:r w:rsidR="006B2F39">
        <w:rPr>
          <w:sz w:val="28"/>
          <w:szCs w:val="28"/>
        </w:rPr>
        <w:t>4</w:t>
      </w:r>
      <w:r w:rsidRPr="00700450">
        <w:rPr>
          <w:sz w:val="28"/>
          <w:szCs w:val="28"/>
        </w:rPr>
        <w:t xml:space="preserve">-п 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>  Паспорт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 муниципальной  программы «Обеспечение жизнедеятельности на 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территории  Долгомостовского сельсовета» 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</w:p>
    <w:tbl>
      <w:tblPr>
        <w:tblW w:w="9923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860"/>
        <w:gridCol w:w="7063"/>
      </w:tblGrid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Наименование </w:t>
            </w:r>
            <w:r w:rsidRPr="00700450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Муниципальная программа «Обеспечение жизнедеятельности на территории  Долгомостовского сельсовета</w:t>
            </w:r>
            <w:r w:rsidRPr="00700450">
              <w:rPr>
                <w:b/>
                <w:bCs/>
                <w:sz w:val="28"/>
                <w:szCs w:val="28"/>
              </w:rPr>
              <w:t>»</w:t>
            </w:r>
            <w:r w:rsidRPr="00700450">
              <w:rPr>
                <w:sz w:val="28"/>
                <w:szCs w:val="28"/>
              </w:rPr>
              <w:t xml:space="preserve"> (далее – Программа). 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Основания для разработки муниципальной  программы 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Статья  179 Бюджетного кодекса Российской Федерации; Постановление администрации Долгомостовского сельсовета Абанского района от 26.07.2013 № 39" Об утверждении Порядка принятия решения о разработке муниципальных программ Долгомостовского сельсовета, их формировании и реализации"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Администрация Долгомостовского сельсовета Абанского района Красноярского края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Подпрограммы: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1. "</w:t>
            </w:r>
            <w:r w:rsidR="00AA0C46">
              <w:rPr>
                <w:sz w:val="28"/>
                <w:szCs w:val="28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пуктов поселения</w:t>
            </w:r>
            <w:r w:rsidRPr="00700450">
              <w:rPr>
                <w:sz w:val="28"/>
                <w:szCs w:val="28"/>
              </w:rPr>
              <w:t>";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2. "Повышение энергетической эффективности, обеспечение жизнедеятельности коммунальной системы, благоустройство территории";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3. "Содействие развитию дорожного хозяйства,  безопасность дорожного движения на территории поселения".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  <w:u w:val="single"/>
              </w:rPr>
            </w:pPr>
            <w:r w:rsidRPr="00700450">
              <w:rPr>
                <w:sz w:val="28"/>
                <w:szCs w:val="28"/>
                <w:u w:val="single"/>
              </w:rPr>
              <w:t>Отдельные мероприятия: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Осуществление полномочий в части организации тепло-, электроснабжения муниципальных учреждений культуры и образования, услуг связи в учреждениях культуры.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Цели муниципальной  Программы 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snapToGrid w:val="0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Повышение надежности функционирования систем жизнеобеспечения населения, муниципальных учреждений и решение проблемы обеспечения потребности жителей поселения в среде проживания, отвечающей современным требованиям.</w:t>
            </w:r>
          </w:p>
          <w:p w:rsidR="00700450" w:rsidRPr="00700450" w:rsidRDefault="00700450" w:rsidP="00700450">
            <w:pPr>
              <w:snapToGrid w:val="0"/>
              <w:spacing w:line="100" w:lineRule="atLeast"/>
              <w:ind w:right="14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lastRenderedPageBreak/>
              <w:t>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>Задачи   муниципальной  Программы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b/>
                <w:bCs/>
                <w:sz w:val="28"/>
                <w:szCs w:val="28"/>
              </w:rPr>
            </w:pPr>
            <w:r w:rsidRPr="00852292">
              <w:rPr>
                <w:b/>
                <w:bCs/>
                <w:sz w:val="28"/>
                <w:szCs w:val="28"/>
              </w:rPr>
              <w:t xml:space="preserve">Задачи: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1.  Предупреждение и устранение причин возникновения ЧС, локализация и предупреждение пожаров на территории поселения, обеспечение мер по предотвращению террористической деятельности..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2. Снижение затратной части бюджета Долгомостовского сельсовета на оплату за потребление энергетических ресурсов, повышение эффективности  энергопотребления  путем внедрения      современных      энергосберегающих технологий и оборудования, повышения эффективности управления коммунальной инфраструктурой,  благоустройство  территорий Долгомостовского сельсовета.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 3.Поддержание внутри</w:t>
            </w:r>
            <w:r w:rsidR="00E25611">
              <w:rPr>
                <w:sz w:val="28"/>
                <w:szCs w:val="28"/>
              </w:rPr>
              <w:t xml:space="preserve"> </w:t>
            </w:r>
            <w:r w:rsidRPr="00852292">
              <w:rPr>
                <w:sz w:val="28"/>
                <w:szCs w:val="28"/>
              </w:rPr>
              <w:t>поселенческих дорог и искусственных сооружений на них на уровне, соответствующем категории дороги, путем содержания дорог и сооружений на них.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4. 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Этапы и сроки  реализации  муниципальной Программы 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2014 – 2021годы: 1 этап - 2014 год; 2 этап - 2015 год </w:t>
            </w:r>
          </w:p>
          <w:p w:rsidR="00700450" w:rsidRPr="00700450" w:rsidRDefault="00700450" w:rsidP="006B2F39">
            <w:pPr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3 этап - 2016 год, 4 этап-2017 год, 5 этап-2018 год,6 этап-2019 год,7 этап -2020 год,8 этап-2021год, 9 этап-2022 год,10 этап 2023 год</w:t>
            </w: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Целевые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результативности муниципальной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Приведены в приложениях № 1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Значение целевых показателей на долгосрочный период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Приведены в приложениях № 2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1C41A1" w:rsidP="00700450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7063" w:type="dxa"/>
            <w:shd w:val="clear" w:color="auto" w:fill="auto"/>
          </w:tcPr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Общий объем финансирования программы составляют    </w:t>
            </w:r>
            <w:r w:rsidR="005B36B6">
              <w:rPr>
                <w:sz w:val="28"/>
                <w:szCs w:val="28"/>
              </w:rPr>
              <w:t>45104,6</w:t>
            </w:r>
            <w:r w:rsidRPr="00700450">
              <w:rPr>
                <w:sz w:val="28"/>
                <w:szCs w:val="28"/>
              </w:rPr>
              <w:t xml:space="preserve"> тыс. рублей, из них: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  3 372,0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  4 785,9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  8 615,8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  6 043,5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  5 080,9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  2 699,9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  3 622,0 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  3 645,3  тыс.рублей;</w:t>
            </w:r>
          </w:p>
          <w:p w:rsidR="00700450" w:rsidRPr="009E48D4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в 2022 году </w:t>
            </w:r>
            <w:r w:rsidRPr="009E48D4">
              <w:rPr>
                <w:sz w:val="28"/>
                <w:szCs w:val="28"/>
              </w:rPr>
              <w:t xml:space="preserve">-       </w:t>
            </w:r>
            <w:r w:rsidR="0036345D" w:rsidRPr="009E48D4">
              <w:rPr>
                <w:sz w:val="28"/>
                <w:szCs w:val="28"/>
              </w:rPr>
              <w:t>3455,0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 xml:space="preserve">в 2023 году -       </w:t>
            </w:r>
            <w:r w:rsidR="0036345D" w:rsidRPr="009E48D4">
              <w:rPr>
                <w:sz w:val="28"/>
                <w:szCs w:val="28"/>
              </w:rPr>
              <w:t>3784,3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E48D4">
              <w:rPr>
                <w:sz w:val="28"/>
                <w:szCs w:val="28"/>
              </w:rPr>
              <w:t xml:space="preserve"> году -       </w:t>
            </w:r>
            <w:r>
              <w:rPr>
                <w:sz w:val="28"/>
                <w:szCs w:val="28"/>
              </w:rPr>
              <w:t>2745,4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Pr="00700450" w:rsidRDefault="00245DE9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-       </w:t>
            </w:r>
            <w:r>
              <w:rPr>
                <w:sz w:val="28"/>
                <w:szCs w:val="28"/>
              </w:rPr>
              <w:t>2600</w:t>
            </w:r>
            <w:r w:rsidRPr="009E48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в том числе: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средства краевого бюджета   – 11 088,6 тыс. рублей,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2014 году –    444,3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2015 году – 1</w:t>
            </w:r>
            <w:r w:rsidRPr="00700450">
              <w:rPr>
                <w:sz w:val="28"/>
                <w:szCs w:val="28"/>
                <w:lang w:val="en-US"/>
              </w:rPr>
              <w:t> </w:t>
            </w:r>
            <w:r w:rsidRPr="00700450">
              <w:rPr>
                <w:sz w:val="28"/>
                <w:szCs w:val="28"/>
              </w:rPr>
              <w:t>821,0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2016 году-   4 349,8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2017 году-   1 168,6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2018 году-      304,2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2019 году-      401,0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2020 году-      127,0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2021 году-      747,2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2022 году-      768,7 тыс.рублей;</w:t>
            </w:r>
          </w:p>
          <w:p w:rsidR="0036345D" w:rsidRDefault="00700450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из них в 2023 году-      </w:t>
            </w:r>
            <w:r w:rsidR="0036345D">
              <w:rPr>
                <w:sz w:val="28"/>
                <w:szCs w:val="28"/>
              </w:rPr>
              <w:t xml:space="preserve">0,0 </w:t>
            </w:r>
            <w:r w:rsidRPr="00700450">
              <w:rPr>
                <w:sz w:val="28"/>
                <w:szCs w:val="28"/>
              </w:rPr>
              <w:t xml:space="preserve">тыс.рублей; 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E48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     0,0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     0,0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Default="00245DE9" w:rsidP="0036345D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36345D" w:rsidRDefault="0036345D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районного бюджета – </w:t>
            </w:r>
            <w:r w:rsidR="00082F74">
              <w:rPr>
                <w:sz w:val="28"/>
                <w:szCs w:val="28"/>
              </w:rPr>
              <w:t>10 302,5</w:t>
            </w:r>
            <w:r w:rsidRPr="00700450">
              <w:rPr>
                <w:sz w:val="28"/>
                <w:szCs w:val="28"/>
              </w:rPr>
              <w:t xml:space="preserve"> тыс. рублей, </w:t>
            </w:r>
            <w:r w:rsidRPr="00700450">
              <w:rPr>
                <w:sz w:val="28"/>
                <w:szCs w:val="28"/>
              </w:rPr>
              <w:br/>
              <w:t>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в2014 году -  1 075,2 тыс.рублей;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в2015году –   1 382,3 тыс. рублей;                                        в2016 году –  1 547,1 тыс. рублей;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2017 году-      190,0 тыс. рублей;    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году-    1 791,9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1 213,9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1 308,7 тыс.рублей;</w:t>
            </w:r>
          </w:p>
          <w:p w:rsidR="00700450" w:rsidRPr="00700450" w:rsidRDefault="0036345D" w:rsidP="00700450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-      </w:t>
            </w:r>
            <w:r w:rsidR="00700450" w:rsidRPr="00700450">
              <w:rPr>
                <w:sz w:val="28"/>
                <w:szCs w:val="28"/>
              </w:rPr>
              <w:t>723,2 тыс.рублей;</w:t>
            </w:r>
          </w:p>
          <w:p w:rsidR="00700450" w:rsidRDefault="0036345D" w:rsidP="00700450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-      </w:t>
            </w:r>
            <w:r w:rsidR="00700450" w:rsidRPr="00700450">
              <w:rPr>
                <w:sz w:val="28"/>
                <w:szCs w:val="28"/>
              </w:rPr>
              <w:t xml:space="preserve">  0,0 тыс.рублей;</w:t>
            </w:r>
          </w:p>
          <w:p w:rsidR="0036345D" w:rsidRDefault="0036345D" w:rsidP="0036345D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-     1070,2 </w:t>
            </w:r>
            <w:r w:rsidRPr="00700450">
              <w:rPr>
                <w:sz w:val="28"/>
                <w:szCs w:val="28"/>
              </w:rPr>
              <w:t>тыс.рублей;</w:t>
            </w:r>
          </w:p>
          <w:p w:rsidR="0036345D" w:rsidRPr="00700450" w:rsidRDefault="0036345D" w:rsidP="00700450">
            <w:pPr>
              <w:autoSpaceDE w:val="0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 местного   бюджета –  </w:t>
            </w:r>
            <w:r w:rsidR="00082F74">
              <w:rPr>
                <w:sz w:val="28"/>
                <w:szCs w:val="28"/>
              </w:rPr>
              <w:t>24 667,3</w:t>
            </w:r>
            <w:r w:rsidRPr="00700450">
              <w:rPr>
                <w:sz w:val="28"/>
                <w:szCs w:val="28"/>
              </w:rPr>
              <w:t xml:space="preserve"> тыс. рублей, 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1 852,5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1 582,6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2 718,9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4 684,9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2 984,8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году-   1 085,0 тыс.рублей;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   2 183,3 тыс.рублей;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2 174,9 тыс.рублей;</w:t>
            </w:r>
          </w:p>
          <w:p w:rsidR="00700450" w:rsidRPr="009E48D4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в 2022 </w:t>
            </w:r>
            <w:r w:rsidRPr="009E48D4">
              <w:rPr>
                <w:sz w:val="28"/>
                <w:szCs w:val="28"/>
              </w:rPr>
              <w:t xml:space="preserve">году </w:t>
            </w:r>
            <w:r w:rsidR="009E48D4" w:rsidRPr="009E48D4">
              <w:rPr>
                <w:sz w:val="28"/>
                <w:szCs w:val="28"/>
              </w:rPr>
              <w:t>-  2</w:t>
            </w:r>
            <w:r w:rsidR="00082F74">
              <w:rPr>
                <w:sz w:val="28"/>
                <w:szCs w:val="28"/>
              </w:rPr>
              <w:t xml:space="preserve"> </w:t>
            </w:r>
            <w:r w:rsidR="009E48D4" w:rsidRPr="009E48D4">
              <w:rPr>
                <w:sz w:val="28"/>
                <w:szCs w:val="28"/>
              </w:rPr>
              <w:t>686,3</w:t>
            </w:r>
            <w:r w:rsidRPr="009E48D4">
              <w:rPr>
                <w:sz w:val="28"/>
                <w:szCs w:val="28"/>
              </w:rPr>
              <w:t xml:space="preserve"> тыс.рублей;</w:t>
            </w:r>
          </w:p>
          <w:p w:rsidR="00700450" w:rsidRDefault="009E48D4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 xml:space="preserve">в 2023 году - </w:t>
            </w:r>
            <w:r w:rsidR="00700450" w:rsidRPr="009E48D4">
              <w:rPr>
                <w:sz w:val="28"/>
                <w:szCs w:val="28"/>
              </w:rPr>
              <w:t xml:space="preserve"> </w:t>
            </w:r>
            <w:r w:rsidR="0036345D" w:rsidRPr="009E48D4">
              <w:rPr>
                <w:sz w:val="28"/>
                <w:szCs w:val="28"/>
              </w:rPr>
              <w:t>2</w:t>
            </w:r>
            <w:r w:rsidR="00082F74">
              <w:rPr>
                <w:sz w:val="28"/>
                <w:szCs w:val="28"/>
              </w:rPr>
              <w:t xml:space="preserve"> </w:t>
            </w:r>
            <w:r w:rsidR="0036345D" w:rsidRPr="009E48D4">
              <w:rPr>
                <w:sz w:val="28"/>
                <w:szCs w:val="28"/>
              </w:rPr>
              <w:t>714,1</w:t>
            </w:r>
            <w:r w:rsidR="00700450" w:rsidRPr="009E48D4">
              <w:rPr>
                <w:sz w:val="28"/>
                <w:szCs w:val="28"/>
              </w:rPr>
              <w:t xml:space="preserve"> тыс.рублей</w:t>
            </w:r>
            <w:r w:rsidR="00700450" w:rsidRPr="00700450">
              <w:rPr>
                <w:sz w:val="28"/>
                <w:szCs w:val="28"/>
              </w:rPr>
              <w:t>;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E48D4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2745,4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Pr="00700450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2600</w:t>
            </w:r>
            <w:r w:rsidRPr="009E48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Default="00245DE9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245DE9" w:rsidRPr="00700450" w:rsidRDefault="00245DE9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00450" w:rsidRPr="00700450" w:rsidRDefault="00700450" w:rsidP="00700450">
      <w:pPr>
        <w:autoSpaceDE w:val="0"/>
        <w:ind w:left="360"/>
        <w:jc w:val="center"/>
      </w:pPr>
    </w:p>
    <w:p w:rsidR="00D438E4" w:rsidRDefault="00D438E4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Pr="00A35F78" w:rsidRDefault="00245DE9" w:rsidP="00A35F78">
      <w:pPr>
        <w:sectPr w:rsidR="00245DE9" w:rsidRPr="00A35F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586"/>
        <w:tblW w:w="16822" w:type="dxa"/>
        <w:tblLayout w:type="fixed"/>
        <w:tblLook w:val="04A0" w:firstRow="1" w:lastRow="0" w:firstColumn="1" w:lastColumn="0" w:noHBand="0" w:noVBand="1"/>
      </w:tblPr>
      <w:tblGrid>
        <w:gridCol w:w="534"/>
        <w:gridCol w:w="2834"/>
        <w:gridCol w:w="1092"/>
        <w:gridCol w:w="1282"/>
        <w:gridCol w:w="728"/>
        <w:gridCol w:w="1134"/>
        <w:gridCol w:w="944"/>
        <w:gridCol w:w="774"/>
        <w:gridCol w:w="795"/>
        <w:gridCol w:w="1473"/>
        <w:gridCol w:w="284"/>
        <w:gridCol w:w="482"/>
        <w:gridCol w:w="793"/>
        <w:gridCol w:w="793"/>
        <w:gridCol w:w="960"/>
        <w:gridCol w:w="960"/>
        <w:gridCol w:w="960"/>
      </w:tblGrid>
      <w:tr w:rsidR="009E48D4" w:rsidRPr="002F4B1F" w:rsidTr="00245DE9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852292" w:rsidRDefault="00852292" w:rsidP="00245DE9"/>
    <w:sectPr w:rsidR="00852292" w:rsidSect="00D438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A1"/>
    <w:rsid w:val="00082F74"/>
    <w:rsid w:val="00132644"/>
    <w:rsid w:val="001C1BC0"/>
    <w:rsid w:val="001C41A1"/>
    <w:rsid w:val="002318A1"/>
    <w:rsid w:val="00245DE9"/>
    <w:rsid w:val="00260AFB"/>
    <w:rsid w:val="002C2C8A"/>
    <w:rsid w:val="002E4B72"/>
    <w:rsid w:val="002F4B1F"/>
    <w:rsid w:val="002F7F8B"/>
    <w:rsid w:val="0036345D"/>
    <w:rsid w:val="003943C4"/>
    <w:rsid w:val="0049367E"/>
    <w:rsid w:val="005409B0"/>
    <w:rsid w:val="005B36B6"/>
    <w:rsid w:val="006B2F39"/>
    <w:rsid w:val="00700450"/>
    <w:rsid w:val="0079528C"/>
    <w:rsid w:val="00821913"/>
    <w:rsid w:val="00852292"/>
    <w:rsid w:val="00876332"/>
    <w:rsid w:val="00897530"/>
    <w:rsid w:val="008F3782"/>
    <w:rsid w:val="009E48D4"/>
    <w:rsid w:val="00A35F78"/>
    <w:rsid w:val="00A40778"/>
    <w:rsid w:val="00A91EC7"/>
    <w:rsid w:val="00AA0C46"/>
    <w:rsid w:val="00AA6CB6"/>
    <w:rsid w:val="00AD5E0B"/>
    <w:rsid w:val="00B273CB"/>
    <w:rsid w:val="00BA5CF0"/>
    <w:rsid w:val="00D262DD"/>
    <w:rsid w:val="00D438E4"/>
    <w:rsid w:val="00D97BA1"/>
    <w:rsid w:val="00DB145F"/>
    <w:rsid w:val="00DC681B"/>
    <w:rsid w:val="00E17C99"/>
    <w:rsid w:val="00E25611"/>
    <w:rsid w:val="00E5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F378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8F37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F3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78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F378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8F37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F3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78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F54A2-28B0-4113-A562-C402913E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</cp:revision>
  <cp:lastPrinted>2021-11-13T08:56:00Z</cp:lastPrinted>
  <dcterms:created xsi:type="dcterms:W3CDTF">2022-11-12T03:08:00Z</dcterms:created>
  <dcterms:modified xsi:type="dcterms:W3CDTF">2022-11-12T03:08:00Z</dcterms:modified>
</cp:coreProperties>
</file>